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rFonts w:ascii="Trebuchet MS" w:eastAsia="+mn-ea" w:hAnsi="Trebuchet MS" w:cs="+mn-cs"/>
          <w:b/>
          <w:bCs/>
          <w:color w:val="C00000"/>
          <w:kern w:val="24"/>
          <w:sz w:val="40"/>
          <w:szCs w:val="40"/>
        </w:rPr>
      </w:pPr>
      <w:r>
        <w:rPr>
          <w:rFonts w:ascii="Trebuchet MS" w:eastAsia="+mn-ea" w:hAnsi="Trebuchet MS" w:cs="+mn-cs"/>
          <w:b/>
          <w:bCs/>
          <w:color w:val="C00000"/>
          <w:kern w:val="24"/>
          <w:sz w:val="40"/>
          <w:szCs w:val="40"/>
        </w:rPr>
        <w:t xml:space="preserve">                                                                                                                           </w:t>
      </w:r>
    </w:p>
    <w:p w:rsidR="00027D71" w:rsidRPr="00BA27FD" w:rsidRDefault="00027D71" w:rsidP="00027D71">
      <w:pPr>
        <w:pStyle w:val="Web"/>
        <w:spacing w:before="0" w:beforeAutospacing="0" w:after="0" w:afterAutospacing="0"/>
        <w:textAlignment w:val="baseline"/>
        <w:rPr>
          <w:rFonts w:ascii="Trebuchet MS" w:hAnsi="Trebuchet MS"/>
          <w:color w:val="C00000"/>
          <w:sz w:val="40"/>
          <w:szCs w:val="40"/>
        </w:rPr>
      </w:pPr>
      <w:r w:rsidRPr="00BA27FD">
        <w:rPr>
          <w:rFonts w:ascii="Trebuchet MS" w:eastAsia="+mn-ea" w:hAnsi="Trebuchet MS" w:cs="+mn-cs"/>
          <w:b/>
          <w:bCs/>
          <w:color w:val="C00000"/>
          <w:kern w:val="24"/>
          <w:sz w:val="40"/>
          <w:szCs w:val="40"/>
        </w:rPr>
        <w:t xml:space="preserve">Ασφάλιση </w:t>
      </w:r>
      <w:r w:rsidR="00DA02BE">
        <w:rPr>
          <w:rFonts w:ascii="Trebuchet MS" w:eastAsia="+mn-ea" w:hAnsi="Trebuchet MS" w:cs="+mn-cs"/>
          <w:b/>
          <w:bCs/>
          <w:color w:val="C00000"/>
          <w:kern w:val="24"/>
          <w:sz w:val="40"/>
          <w:szCs w:val="40"/>
        </w:rPr>
        <w:t xml:space="preserve">                                                        </w:t>
      </w:r>
      <w:r w:rsidR="00DA02BE" w:rsidRPr="00BA27FD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417367A3" wp14:editId="035BB0DC">
            <wp:simplePos x="0" y="0"/>
            <wp:positionH relativeFrom="column">
              <wp:posOffset>7085330</wp:posOffset>
            </wp:positionH>
            <wp:positionV relativeFrom="paragraph">
              <wp:posOffset>742315</wp:posOffset>
            </wp:positionV>
            <wp:extent cx="1930400" cy="3384550"/>
            <wp:effectExtent l="0" t="0" r="0" b="6350"/>
            <wp:wrapSquare wrapText="bothSides"/>
            <wp:docPr id="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9F9993"/>
                        </a:clrFrom>
                        <a:clrTo>
                          <a:srgbClr val="9F999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BA27FD">
        <w:rPr>
          <w:rFonts w:ascii="Trebuchet MS" w:eastAsia="+mn-ea" w:hAnsi="Trebuchet MS" w:cs="+mn-cs"/>
          <w:b/>
          <w:bCs/>
          <w:color w:val="C00000"/>
          <w:kern w:val="24"/>
          <w:sz w:val="40"/>
          <w:szCs w:val="40"/>
        </w:rPr>
        <w:br/>
        <w:t>Αστικής Ευθύνης Ιατρών</w:t>
      </w:r>
      <w:r w:rsidRPr="00BA27FD">
        <w:rPr>
          <w:rFonts w:ascii="Trebuchet MS" w:eastAsia="+mn-ea" w:hAnsi="Trebuchet MS" w:cs="+mn-cs"/>
          <w:color w:val="C00000"/>
          <w:kern w:val="24"/>
          <w:sz w:val="40"/>
          <w:szCs w:val="40"/>
        </w:rPr>
        <w:t xml:space="preserve"> </w:t>
      </w:r>
    </w:p>
    <w:p w:rsidR="00027D71" w:rsidRPr="00BA27FD" w:rsidRDefault="00027D71" w:rsidP="00027D71">
      <w:pPr>
        <w:pStyle w:val="Web"/>
        <w:spacing w:before="0" w:beforeAutospacing="0" w:after="0" w:afterAutospacing="0"/>
        <w:textAlignment w:val="baseline"/>
        <w:rPr>
          <w:rFonts w:ascii="Trebuchet MS" w:hAnsi="Trebuchet MS"/>
          <w:color w:val="C00000"/>
        </w:rPr>
      </w:pPr>
      <w:r>
        <w:rPr>
          <w:rFonts w:ascii="Arial" w:eastAsia="+mn-ea" w:hAnsi="Arial" w:cs="+mn-cs"/>
          <w:color w:val="C00000"/>
          <w:kern w:val="24"/>
          <w:sz w:val="40"/>
          <w:szCs w:val="40"/>
        </w:rPr>
        <w:br/>
      </w:r>
      <w:r w:rsidRPr="00BA27FD">
        <w:rPr>
          <w:rFonts w:ascii="Trebuchet MS" w:eastAsia="+mn-ea" w:hAnsi="Trebuchet MS" w:cs="+mn-cs"/>
          <w:color w:val="C00000"/>
          <w:kern w:val="24"/>
          <w:sz w:val="40"/>
          <w:szCs w:val="40"/>
        </w:rPr>
        <w:t>Προστασία υψηλού επιπέδου</w:t>
      </w:r>
    </w:p>
    <w:p w:rsidR="00027D71" w:rsidRPr="00027D71" w:rsidRDefault="00027D71" w:rsidP="00027D71">
      <w:pPr>
        <w:rPr>
          <w:lang w:eastAsia="el-GR"/>
        </w:rPr>
      </w:pPr>
    </w:p>
    <w:p w:rsidR="00027D71" w:rsidRPr="00027D71" w:rsidRDefault="00027D71" w:rsidP="00027D71">
      <w:pPr>
        <w:rPr>
          <w:lang w:eastAsia="el-GR"/>
        </w:rPr>
      </w:pPr>
    </w:p>
    <w:p w:rsidR="00027D71" w:rsidRPr="00027D71" w:rsidRDefault="00027D71" w:rsidP="00027D71">
      <w:pPr>
        <w:rPr>
          <w:lang w:eastAsia="el-GR"/>
        </w:rPr>
      </w:pPr>
    </w:p>
    <w:p w:rsidR="00027D71" w:rsidRPr="00027D71" w:rsidRDefault="00027D71" w:rsidP="00027D71">
      <w:pPr>
        <w:rPr>
          <w:lang w:eastAsia="el-GR"/>
        </w:rPr>
      </w:pPr>
    </w:p>
    <w:p w:rsidR="00027D71" w:rsidRDefault="00027D71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</w:p>
    <w:p w:rsidR="00027D71" w:rsidRPr="00DA02BE" w:rsidRDefault="00DA02BE" w:rsidP="00027D71">
      <w:pPr>
        <w:pStyle w:val="Web"/>
        <w:spacing w:before="0" w:beforeAutospacing="0" w:after="0" w:afterAutospacing="0"/>
        <w:textAlignment w:val="baseline"/>
        <w:rPr>
          <w:color w:val="C00000"/>
        </w:rPr>
      </w:pPr>
      <w:r w:rsidRPr="00027D71">
        <w:rPr>
          <w:noProof/>
          <w:shd w:val="clear" w:color="auto" w:fill="DDD9C3" w:themeFill="background2" w:themeFillShade="E6"/>
        </w:rPr>
        <w:drawing>
          <wp:inline distT="0" distB="0" distL="0" distR="0" wp14:anchorId="217A61DE" wp14:editId="6F093A5E">
            <wp:extent cx="3492500" cy="660400"/>
            <wp:effectExtent l="0" t="0" r="0" b="0"/>
            <wp:docPr id="14336" name="Picture 10" descr="ADVIS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0" descr="ADVISO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D9D2CA"/>
                        </a:clrFrom>
                        <a:clrTo>
                          <a:srgbClr val="D9D2C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8" t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F55AC" w:rsidRPr="006F55AC" w:rsidRDefault="006F55AC" w:rsidP="006F55AC">
      <w:pPr>
        <w:pStyle w:val="Web"/>
        <w:spacing w:before="264" w:beforeAutospacing="0" w:after="0" w:afterAutospacing="0"/>
        <w:textAlignment w:val="baseline"/>
        <w:rPr>
          <w:rFonts w:ascii="Trebuchet MS" w:eastAsia="+mn-ea" w:hAnsi="Trebuchet MS" w:cs="+mn-cs"/>
          <w:b/>
          <w:bCs/>
          <w:color w:val="C00000"/>
          <w:kern w:val="24"/>
          <w:sz w:val="36"/>
          <w:szCs w:val="36"/>
        </w:rPr>
      </w:pPr>
      <w:r w:rsidRPr="006F55AC">
        <w:rPr>
          <w:rFonts w:ascii="Trebuchet MS" w:eastAsia="+mn-ea" w:hAnsi="Trebuchet MS" w:cs="+mn-cs"/>
          <w:b/>
          <w:bCs/>
          <w:noProof/>
          <w:color w:val="FFFFFF"/>
          <w:kern w:val="24"/>
          <w:sz w:val="72"/>
          <w:szCs w:val="72"/>
        </w:rPr>
        <w:lastRenderedPageBreak/>
        <w:drawing>
          <wp:inline distT="0" distB="0" distL="0" distR="0" wp14:anchorId="1B0E4EAA" wp14:editId="0EEC82F0">
            <wp:extent cx="219710" cy="219710"/>
            <wp:effectExtent l="0" t="0" r="8890" b="889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55AC">
        <w:rPr>
          <w:rFonts w:ascii="Trebuchet MS" w:eastAsia="+mn-ea" w:hAnsi="Trebuchet MS" w:cs="+mn-cs"/>
          <w:b/>
          <w:bCs/>
          <w:color w:val="FFFFFF"/>
          <w:kern w:val="24"/>
          <w:sz w:val="72"/>
          <w:szCs w:val="72"/>
        </w:rPr>
        <w:t xml:space="preserve">    </w:t>
      </w:r>
      <w:r w:rsidRPr="006F55AC">
        <w:rPr>
          <w:rFonts w:ascii="Trebuchet MS" w:eastAsia="+mn-ea" w:hAnsi="Trebuchet MS" w:cs="+mn-cs"/>
          <w:b/>
          <w:bCs/>
          <w:color w:val="C00000"/>
          <w:kern w:val="24"/>
          <w:sz w:val="36"/>
          <w:szCs w:val="36"/>
        </w:rPr>
        <w:t xml:space="preserve">Καλύψεις </w:t>
      </w:r>
      <w:r w:rsidR="00BA27FD" w:rsidRPr="00BA27FD">
        <w:rPr>
          <w:rFonts w:ascii="Verdana" w:eastAsia="+mn-ea" w:hAnsi="Verdana" w:cs="+mn-cs"/>
          <w:bCs/>
          <w:color w:val="C00000"/>
          <w:kern w:val="24"/>
          <w:sz w:val="36"/>
          <w:szCs w:val="36"/>
        </w:rPr>
        <w:t>&amp;</w:t>
      </w:r>
      <w:r w:rsidRPr="006F55AC">
        <w:rPr>
          <w:rFonts w:ascii="Trebuchet MS" w:eastAsia="+mn-ea" w:hAnsi="Trebuchet MS" w:cs="+mn-cs"/>
          <w:b/>
          <w:bCs/>
          <w:color w:val="C00000"/>
          <w:kern w:val="24"/>
          <w:sz w:val="36"/>
          <w:szCs w:val="36"/>
        </w:rPr>
        <w:t xml:space="preserve"> παροχές                                                         </w:t>
      </w:r>
      <w:r w:rsidRPr="006F55AC">
        <w:rPr>
          <w:rFonts w:ascii="Trebuchet MS" w:eastAsia="+mn-ea" w:hAnsi="Trebuchet MS" w:cs="+mn-cs"/>
          <w:b/>
          <w:bCs/>
          <w:color w:val="C00000"/>
          <w:kern w:val="24"/>
          <w:sz w:val="36"/>
          <w:szCs w:val="36"/>
        </w:rPr>
        <w:br/>
      </w:r>
    </w:p>
    <w:p w:rsidR="006F55AC" w:rsidRPr="00BA27FD" w:rsidRDefault="006F55AC" w:rsidP="006F55AC">
      <w:pPr>
        <w:pStyle w:val="Web"/>
        <w:spacing w:before="264" w:beforeAutospacing="0" w:after="0" w:afterAutospacing="0"/>
        <w:textAlignment w:val="baseline"/>
        <w:rPr>
          <w:rFonts w:ascii="Trebuchet MS" w:eastAsia="+mn-ea" w:hAnsi="Trebuchet MS" w:cs="+mn-cs"/>
          <w:b/>
          <w:bCs/>
          <w:color w:val="C00000"/>
          <w:kern w:val="24"/>
          <w:sz w:val="32"/>
          <w:szCs w:val="32"/>
        </w:rPr>
      </w:pPr>
      <w:r w:rsidRPr="00BA27FD">
        <w:rPr>
          <w:rFonts w:ascii="Trebuchet MS" w:eastAsia="+mn-ea" w:hAnsi="Trebuchet MS" w:cs="+mn-cs"/>
          <w:b/>
          <w:bCs/>
          <w:color w:val="C00000"/>
          <w:kern w:val="24"/>
          <w:sz w:val="32"/>
          <w:szCs w:val="32"/>
        </w:rPr>
        <w:t>Ανώτατο όριο κάλυψης  €1.000.000!</w:t>
      </w:r>
    </w:p>
    <w:p w:rsidR="006F55AC" w:rsidRDefault="006F55AC" w:rsidP="00027D71">
      <w:pPr>
        <w:pStyle w:val="Web"/>
        <w:spacing w:before="0" w:beforeAutospacing="0" w:after="0" w:afterAutospacing="0"/>
        <w:textAlignment w:val="baseline"/>
        <w:rPr>
          <w:rFonts w:ascii="Arial" w:eastAsia="+mn-ea" w:hAnsi="Arial" w:cs="+mn-cs"/>
          <w:b/>
          <w:bCs/>
          <w:kern w:val="24"/>
          <w:sz w:val="36"/>
          <w:szCs w:val="36"/>
        </w:rPr>
      </w:pPr>
    </w:p>
    <w:p w:rsidR="006F55AC" w:rsidRDefault="006F55AC" w:rsidP="00027D71">
      <w:pPr>
        <w:pStyle w:val="Web"/>
        <w:spacing w:before="0" w:beforeAutospacing="0" w:after="0" w:afterAutospacing="0"/>
        <w:textAlignment w:val="baseline"/>
        <w:rPr>
          <w:rFonts w:ascii="Arial" w:eastAsia="+mn-ea" w:hAnsi="Arial" w:cs="+mn-cs"/>
          <w:color w:val="C00000"/>
          <w:kern w:val="24"/>
          <w:sz w:val="40"/>
          <w:szCs w:val="40"/>
        </w:rPr>
      </w:pPr>
    </w:p>
    <w:p w:rsidR="006F55AC" w:rsidRDefault="006F55AC" w:rsidP="006F55AC">
      <w:pPr>
        <w:rPr>
          <w:rFonts w:ascii="Trebuchet MS" w:eastAsia="+mn-ea" w:hAnsi="Trebuchet MS" w:cs="+mn-cs"/>
          <w:color w:val="000000"/>
          <w:sz w:val="28"/>
          <w:szCs w:val="28"/>
        </w:rPr>
      </w:pPr>
      <w:r w:rsidRPr="006F55AC">
        <w:rPr>
          <w:rFonts w:ascii="Trebuchet MS" w:eastAsia="+mn-ea" w:hAnsi="Trebuchet MS" w:cs="+mn-cs"/>
          <w:color w:val="000000"/>
          <w:sz w:val="28"/>
          <w:szCs w:val="28"/>
        </w:rPr>
        <w:t xml:space="preserve">Η Αστική Ευθύνη Ιατρών </w:t>
      </w:r>
      <w:r w:rsidRPr="006F55AC">
        <w:rPr>
          <w:rFonts w:ascii="Trebuchet MS" w:eastAsia="+mn-ea" w:hAnsi="Trebuchet MS" w:cs="+mn-cs"/>
          <w:b/>
          <w:bCs/>
          <w:color w:val="000000"/>
          <w:sz w:val="28"/>
          <w:szCs w:val="28"/>
        </w:rPr>
        <w:t>απευθύνεται σε κάθε ιατρό</w:t>
      </w:r>
      <w:r w:rsidRPr="006F55AC">
        <w:rPr>
          <w:rFonts w:ascii="Trebuchet MS" w:eastAsia="+mn-ea" w:hAnsi="Trebuchet MS" w:cs="+mn-cs"/>
          <w:color w:val="000000"/>
          <w:sz w:val="28"/>
          <w:szCs w:val="28"/>
        </w:rPr>
        <w:t xml:space="preserve"> και παρέχει ολοκληρωμένη κάλυψη:</w:t>
      </w:r>
      <w:r>
        <w:rPr>
          <w:rFonts w:ascii="Trebuchet MS" w:eastAsia="+mn-ea" w:hAnsi="Trebuchet MS" w:cs="+mn-cs"/>
          <w:color w:val="000000"/>
          <w:sz w:val="28"/>
          <w:szCs w:val="28"/>
        </w:rPr>
        <w:br/>
      </w:r>
      <w:r>
        <w:rPr>
          <w:rFonts w:ascii="Trebuchet MS" w:eastAsia="+mn-ea" w:hAnsi="Trebuchet MS" w:cs="+mn-cs"/>
          <w:color w:val="000000"/>
          <w:sz w:val="28"/>
          <w:szCs w:val="28"/>
        </w:rPr>
        <w:br/>
      </w:r>
    </w:p>
    <w:p w:rsidR="00BA27FD" w:rsidRPr="00DA02BE" w:rsidRDefault="006F55AC" w:rsidP="00DA02BE">
      <w:pPr>
        <w:numPr>
          <w:ilvl w:val="0"/>
          <w:numId w:val="3"/>
        </w:numPr>
        <w:contextualSpacing/>
        <w:rPr>
          <w:rFonts w:ascii="Trebuchet MS" w:hAnsi="Trebuchet MS"/>
        </w:rPr>
      </w:pPr>
      <w:r w:rsidRPr="00027D71">
        <w:rPr>
          <w:rFonts w:ascii="Trebuchet MS" w:hAnsi="Trebuchet MS"/>
          <w:b/>
          <w:sz w:val="28"/>
          <w:szCs w:val="28"/>
        </w:rPr>
        <w:t xml:space="preserve">Επαγγελματική Αστική Ευθύνη </w:t>
      </w:r>
      <w:r w:rsidRPr="00027D71">
        <w:rPr>
          <w:rFonts w:ascii="Trebuchet MS" w:hAnsi="Trebuchet MS"/>
          <w:b/>
          <w:sz w:val="28"/>
          <w:szCs w:val="28"/>
        </w:rPr>
        <w:br/>
      </w:r>
      <w:r w:rsidRPr="00027D71">
        <w:rPr>
          <w:rFonts w:ascii="Trebuchet MS" w:hAnsi="Trebuchet MS"/>
          <w:b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- Σωματικές βλάβες ή απώλεια ζωής που μπορεί να προκύψει από πράξεις,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παραλείψεις ή αμέλειες κατά την νόμιμη άσκηση του επαγγέλματός σας,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υπό την δηλωθείσα ειδικότητά σας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</w:r>
      <w:r w:rsidRPr="00027D71">
        <w:rPr>
          <w:rFonts w:ascii="Trebuchet MS" w:hAnsi="Trebuchet MS"/>
          <w:b/>
          <w:color w:val="404040" w:themeColor="text1" w:themeTint="BF"/>
          <w:sz w:val="28"/>
          <w:szCs w:val="28"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>- Λάθη ή παραλείψεις κατά την εκτέλεση οδηγιών που δώσατε στους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βοηθούς σας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</w:r>
      <w:r w:rsidRPr="00027D71">
        <w:rPr>
          <w:rFonts w:ascii="Trebuchet MS" w:hAnsi="Trebuchet MS"/>
          <w:b/>
          <w:color w:val="404040" w:themeColor="text1" w:themeTint="BF"/>
          <w:sz w:val="28"/>
          <w:szCs w:val="28"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- Ιατρικά σφάλματα που μπορεί να προκύψουν κατά την παροχή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πρώτων βοηθειών σε περιπτώσεις έκτακτης ανάγκης, ανεξάρτητα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από την δηλωθείσα ειδικότητά σας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</w:r>
      <w:r w:rsidRPr="00027D71">
        <w:rPr>
          <w:rFonts w:ascii="Trebuchet MS" w:hAnsi="Trebuchet MS"/>
        </w:rPr>
        <w:lastRenderedPageBreak/>
        <w:t xml:space="preserve"> </w:t>
      </w:r>
      <w:r w:rsidRPr="00027D71">
        <w:rPr>
          <w:rFonts w:ascii="Trebuchet MS" w:hAnsi="Trebuchet MS"/>
        </w:rPr>
        <w:br/>
      </w:r>
    </w:p>
    <w:p w:rsidR="006F55AC" w:rsidRPr="00027D71" w:rsidRDefault="006F55AC" w:rsidP="006F55AC">
      <w:pPr>
        <w:numPr>
          <w:ilvl w:val="0"/>
          <w:numId w:val="3"/>
        </w:numPr>
        <w:contextualSpacing/>
        <w:rPr>
          <w:rFonts w:ascii="Trebuchet MS" w:hAnsi="Trebuchet MS"/>
          <w:color w:val="404040" w:themeColor="text1" w:themeTint="BF"/>
          <w:sz w:val="28"/>
          <w:szCs w:val="28"/>
        </w:rPr>
      </w:pPr>
      <w:r w:rsidRPr="00027D71">
        <w:rPr>
          <w:rFonts w:ascii="Trebuchet MS" w:hAnsi="Trebuchet MS"/>
          <w:b/>
          <w:sz w:val="28"/>
          <w:szCs w:val="28"/>
        </w:rPr>
        <w:t>Γενική Αστική Ευθύνη</w:t>
      </w:r>
      <w:r w:rsidRPr="00027D71">
        <w:rPr>
          <w:rFonts w:ascii="Trebuchet MS" w:hAnsi="Trebuchet MS"/>
          <w:b/>
          <w:sz w:val="28"/>
          <w:szCs w:val="28"/>
        </w:rPr>
        <w:br/>
      </w:r>
      <w:r w:rsidRPr="00027D71">
        <w:rPr>
          <w:rFonts w:ascii="Trebuchet MS" w:hAnsi="Trebuchet MS"/>
          <w:b/>
          <w:color w:val="404040" w:themeColor="text1" w:themeTint="BF"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>Ατυχήματα που μπορεί να συμβούν στους επισκέπτες, στο χώρο του ιδιωτικού σας ιατρείου</w:t>
      </w:r>
      <w:r w:rsidR="0031488E">
        <w:rPr>
          <w:rFonts w:ascii="Trebuchet MS" w:hAnsi="Trebuchet MS"/>
          <w:color w:val="404040" w:themeColor="text1" w:themeTint="BF"/>
          <w:sz w:val="28"/>
          <w:szCs w:val="28"/>
        </w:rPr>
        <w:t xml:space="preserve">, </w:t>
      </w:r>
      <w:r w:rsidR="0031488E">
        <w:rPr>
          <w:rFonts w:ascii="Trebuchet MS" w:hAnsi="Trebuchet MS"/>
          <w:color w:val="404040" w:themeColor="text1" w:themeTint="BF"/>
          <w:sz w:val="28"/>
          <w:szCs w:val="28"/>
        </w:rPr>
        <w:br/>
        <w:t>για τα οποία έχετε ευθύνη</w:t>
      </w:r>
    </w:p>
    <w:p w:rsidR="006F55AC" w:rsidRPr="00027D71" w:rsidRDefault="006F55AC" w:rsidP="006F55AC">
      <w:pPr>
        <w:rPr>
          <w:rFonts w:ascii="Trebuchet MS" w:hAnsi="Trebuchet MS"/>
        </w:rPr>
      </w:pPr>
    </w:p>
    <w:p w:rsidR="006F55AC" w:rsidRPr="00027D71" w:rsidRDefault="006F55AC" w:rsidP="006F55AC">
      <w:pPr>
        <w:numPr>
          <w:ilvl w:val="0"/>
          <w:numId w:val="3"/>
        </w:numPr>
        <w:contextualSpacing/>
        <w:rPr>
          <w:rFonts w:ascii="Trebuchet MS" w:hAnsi="Trebuchet MS"/>
          <w:color w:val="404040" w:themeColor="text1" w:themeTint="BF"/>
          <w:sz w:val="28"/>
          <w:szCs w:val="28"/>
        </w:rPr>
      </w:pPr>
      <w:r w:rsidRPr="00027D71">
        <w:rPr>
          <w:rFonts w:ascii="Trebuchet MS" w:hAnsi="Trebuchet MS"/>
          <w:b/>
          <w:sz w:val="28"/>
          <w:szCs w:val="28"/>
        </w:rPr>
        <w:t>Δαπάνες Νομικής Υποστήριξης</w:t>
      </w:r>
      <w:r w:rsidRPr="006F55AC">
        <w:rPr>
          <w:rFonts w:ascii="Trebuchet MS" w:hAnsi="Trebuchet MS"/>
          <w:b/>
          <w:sz w:val="28"/>
          <w:szCs w:val="28"/>
        </w:rPr>
        <w:t xml:space="preserve">                                                                                           </w:t>
      </w:r>
      <w:r w:rsidRPr="00027D71">
        <w:rPr>
          <w:rFonts w:ascii="Trebuchet MS" w:hAnsi="Trebuchet MS"/>
          <w:b/>
          <w:sz w:val="28"/>
          <w:szCs w:val="28"/>
        </w:rPr>
        <w:br/>
      </w:r>
      <w:r w:rsidRPr="00027D71">
        <w:rPr>
          <w:rFonts w:ascii="Trebuchet MS" w:hAnsi="Trebuchet MS"/>
          <w:b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- Καλύπτονται οι δικηγορικές αμοιβές και τα δικαστικά έξοδα για την </w:t>
      </w:r>
      <w:r w:rsidR="0031488E" w:rsidRPr="00027D71">
        <w:rPr>
          <w:rFonts w:ascii="Trebuchet MS" w:hAnsi="Trebuchet MS"/>
          <w:color w:val="404040" w:themeColor="text1" w:themeTint="BF"/>
          <w:sz w:val="28"/>
          <w:szCs w:val="28"/>
        </w:rPr>
        <w:t>υπεράσπισή σας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στα Αστικά Δικαστήρια</w:t>
      </w:r>
      <w:r w:rsidR="0031488E">
        <w:rPr>
          <w:rFonts w:ascii="Trebuchet MS" w:hAnsi="Trebuchet MS"/>
          <w:color w:val="404040" w:themeColor="text1" w:themeTint="BF"/>
          <w:sz w:val="28"/>
          <w:szCs w:val="28"/>
        </w:rPr>
        <w:t>, σε περιπτώσεις διεκδίκησης αποζημιώσεων από τους ασθενείς σας</w:t>
      </w:r>
    </w:p>
    <w:p w:rsidR="006F55AC" w:rsidRPr="00027D71" w:rsidRDefault="006F55AC" w:rsidP="006F55AC">
      <w:pPr>
        <w:spacing w:line="240" w:lineRule="auto"/>
        <w:rPr>
          <w:rFonts w:ascii="Trebuchet MS" w:hAnsi="Trebuchet MS"/>
          <w:color w:val="404040" w:themeColor="text1" w:themeTint="BF"/>
          <w:sz w:val="28"/>
          <w:szCs w:val="28"/>
        </w:rPr>
      </w:pPr>
      <w:r w:rsidRPr="00027D71">
        <w:rPr>
          <w:rFonts w:ascii="Trebuchet MS" w:hAnsi="Trebuchet MS"/>
          <w:b/>
          <w:color w:val="404040" w:themeColor="text1" w:themeTint="BF"/>
          <w:sz w:val="28"/>
          <w:szCs w:val="28"/>
        </w:rPr>
        <w:br/>
      </w:r>
      <w:r w:rsidR="00DA02BE">
        <w:rPr>
          <w:rFonts w:ascii="Trebuchet MS" w:hAnsi="Trebuchet MS"/>
          <w:color w:val="404040" w:themeColor="text1" w:themeTint="BF"/>
          <w:sz w:val="28"/>
          <w:szCs w:val="28"/>
        </w:rPr>
        <w:t xml:space="preserve">         </w:t>
      </w:r>
      <w:r w:rsidR="00DA02BE" w:rsidRPr="00DA02BE">
        <w:rPr>
          <w:rFonts w:ascii="Trebuchet MS" w:hAnsi="Trebuchet MS"/>
          <w:color w:val="404040" w:themeColor="text1" w:themeTint="BF"/>
          <w:sz w:val="28"/>
          <w:szCs w:val="28"/>
        </w:rPr>
        <w:t xml:space="preserve">-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>Επιπρόσθετα, καλύπτονται οι δικηγορικές αμοιβές και τα δικαστικά έξοδα</w:t>
      </w:r>
      <w:r w:rsidRPr="00DA02BE">
        <w:rPr>
          <w:rFonts w:ascii="Trebuchet MS" w:hAnsi="Trebuchet MS"/>
          <w:color w:val="404040" w:themeColor="text1" w:themeTint="BF"/>
          <w:sz w:val="28"/>
          <w:szCs w:val="28"/>
        </w:rPr>
        <w:t xml:space="preserve">                                       </w:t>
      </w:r>
      <w:r w:rsidR="00DA02BE">
        <w:rPr>
          <w:rFonts w:ascii="Trebuchet MS" w:hAnsi="Trebuchet MS"/>
          <w:color w:val="404040" w:themeColor="text1" w:themeTint="BF"/>
          <w:sz w:val="28"/>
          <w:szCs w:val="28"/>
        </w:rPr>
        <w:br/>
        <w:t xml:space="preserve">          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>για την υπεράσπισή σας σε Πο</w:t>
      </w:r>
      <w:r w:rsidR="00DA02BE">
        <w:rPr>
          <w:rFonts w:ascii="Trebuchet MS" w:hAnsi="Trebuchet MS"/>
          <w:color w:val="404040" w:themeColor="text1" w:themeTint="BF"/>
          <w:sz w:val="28"/>
          <w:szCs w:val="28"/>
        </w:rPr>
        <w:t>ινικά Δικαστήρια,</w:t>
      </w:r>
      <w:r w:rsidR="0031488E">
        <w:rPr>
          <w:rFonts w:ascii="Trebuchet MS" w:hAnsi="Trebuchet MS"/>
          <w:color w:val="404040" w:themeColor="text1" w:themeTint="BF"/>
          <w:sz w:val="28"/>
          <w:szCs w:val="28"/>
        </w:rPr>
        <w:t xml:space="preserve"> </w:t>
      </w:r>
      <w:r w:rsidR="0031488E"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μέχρι του ποσού των </w:t>
      </w:r>
      <w:r w:rsidR="0031488E" w:rsidRPr="00027D71">
        <w:rPr>
          <w:rFonts w:ascii="Arial" w:hAnsi="Arial" w:cs="Arial"/>
          <w:bCs/>
          <w:color w:val="404040" w:themeColor="text1" w:themeTint="BF"/>
          <w:sz w:val="28"/>
          <w:szCs w:val="28"/>
          <w:shd w:val="clear" w:color="auto" w:fill="FFFFFF"/>
        </w:rPr>
        <w:t>€</w:t>
      </w:r>
      <w:r w:rsidR="0031488E"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 10.000</w:t>
      </w:r>
    </w:p>
    <w:p w:rsidR="006F55AC" w:rsidRPr="00027D71" w:rsidRDefault="006F55AC" w:rsidP="006F55AC">
      <w:pPr>
        <w:rPr>
          <w:rFonts w:ascii="Trebuchet MS" w:hAnsi="Trebuchet MS"/>
        </w:rPr>
      </w:pPr>
    </w:p>
    <w:p w:rsidR="00DA02BE" w:rsidRPr="00AE676D" w:rsidRDefault="006F55AC" w:rsidP="00AE676D">
      <w:pPr>
        <w:numPr>
          <w:ilvl w:val="0"/>
          <w:numId w:val="4"/>
        </w:numPr>
        <w:contextualSpacing/>
        <w:rPr>
          <w:rFonts w:ascii="Trebuchet MS" w:hAnsi="Trebuchet MS"/>
          <w:color w:val="404040" w:themeColor="text1" w:themeTint="BF"/>
          <w:sz w:val="28"/>
          <w:szCs w:val="28"/>
        </w:rPr>
      </w:pPr>
      <w:r w:rsidRPr="00027D71">
        <w:rPr>
          <w:rFonts w:ascii="Trebuchet MS" w:hAnsi="Trebuchet MS"/>
          <w:b/>
          <w:sz w:val="28"/>
          <w:szCs w:val="28"/>
        </w:rPr>
        <w:t>Επέκταση της Ασφαλιστικής σας Κάλυψης, πέραν των 12 μηνών</w:t>
      </w:r>
      <w:r w:rsidRPr="00027D71">
        <w:rPr>
          <w:rFonts w:ascii="Trebuchet MS" w:hAnsi="Trebuchet MS"/>
          <w:b/>
          <w:sz w:val="28"/>
          <w:szCs w:val="28"/>
        </w:rPr>
        <w:br/>
      </w:r>
      <w:r w:rsidRPr="00027D71">
        <w:rPr>
          <w:rFonts w:ascii="Trebuchet MS" w:hAnsi="Trebuchet MS"/>
          <w:b/>
        </w:rPr>
        <w:br/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t xml:space="preserve">Σε περίπτωση που κάποιο γεγονός συμβεί κατά την διάρκεια της ασφαλιστικής σας κάλυψης και αξιώσει αποζημίωση αργοπορημένα, δηλαδή μετά τη λήξη του ασφαλιστηρίου συμβολαίου, </w:t>
      </w:r>
      <w:r w:rsidRPr="00027D71">
        <w:rPr>
          <w:rFonts w:ascii="Trebuchet MS" w:hAnsi="Trebuchet MS"/>
          <w:color w:val="404040" w:themeColor="text1" w:themeTint="BF"/>
          <w:sz w:val="28"/>
          <w:szCs w:val="28"/>
        </w:rPr>
        <w:br/>
        <w:t>η ασφαλιστική σας κάλυψη μπορεί να επεκταθεί για χρονικό διάστημα 24 μηνών μετά την λήξη της, αντί των 12 μηνών που ισχύει.</w:t>
      </w:r>
    </w:p>
    <w:p w:rsidR="00BA27FD" w:rsidRDefault="00BA27FD" w:rsidP="00BA27FD">
      <w:pPr>
        <w:pStyle w:val="Web"/>
        <w:spacing w:before="264" w:beforeAutospacing="0" w:after="0" w:afterAutospacing="0"/>
        <w:textAlignment w:val="baseline"/>
      </w:pPr>
      <w:r>
        <w:rPr>
          <w:rFonts w:ascii="Arial" w:eastAsia="+mn-ea" w:hAnsi="Arial" w:cs="+mn-cs"/>
          <w:noProof/>
          <w:color w:val="FFFFFF"/>
          <w:kern w:val="24"/>
          <w:sz w:val="44"/>
          <w:szCs w:val="44"/>
        </w:rPr>
        <w:lastRenderedPageBreak/>
        <w:drawing>
          <wp:inline distT="0" distB="0" distL="0" distR="0" wp14:anchorId="4BDB62AA" wp14:editId="3A64F863">
            <wp:extent cx="219710" cy="219710"/>
            <wp:effectExtent l="0" t="0" r="8890" b="889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27FD">
        <w:rPr>
          <w:rFonts w:ascii="Arial" w:eastAsia="+mn-ea" w:hAnsi="Arial" w:cs="+mn-cs"/>
          <w:color w:val="FFFFFF"/>
          <w:kern w:val="24"/>
          <w:sz w:val="44"/>
          <w:szCs w:val="44"/>
        </w:rPr>
        <w:t xml:space="preserve">     </w:t>
      </w:r>
      <w:r w:rsidRPr="00BA27FD">
        <w:rPr>
          <w:rFonts w:ascii="Trebuchet MS" w:eastAsia="+mn-ea" w:hAnsi="Trebuchet MS" w:cs="+mn-cs"/>
          <w:b/>
          <w:bCs/>
          <w:color w:val="C00000"/>
          <w:kern w:val="24"/>
          <w:sz w:val="36"/>
          <w:szCs w:val="36"/>
        </w:rPr>
        <w:t>Μοναδικά οφέλη…</w:t>
      </w:r>
      <w:r w:rsidRPr="00BA27FD">
        <w:rPr>
          <w:rFonts w:ascii="Arial" w:eastAsia="+mn-ea" w:hAnsi="Arial" w:cs="+mn-cs"/>
          <w:b/>
          <w:bCs/>
          <w:color w:val="C00000"/>
          <w:kern w:val="24"/>
          <w:sz w:val="44"/>
          <w:szCs w:val="44"/>
        </w:rPr>
        <w:t xml:space="preserve">    </w:t>
      </w:r>
      <w:r>
        <w:rPr>
          <w:rFonts w:ascii="Arial" w:eastAsia="+mn-ea" w:hAnsi="Arial" w:cs="+mn-cs"/>
          <w:b/>
          <w:bCs/>
          <w:color w:val="EB2128"/>
          <w:kern w:val="24"/>
          <w:sz w:val="44"/>
          <w:szCs w:val="44"/>
        </w:rPr>
        <w:br/>
        <w:t xml:space="preserve">       </w:t>
      </w:r>
    </w:p>
    <w:p w:rsidR="00BA27FD" w:rsidRPr="00BA27FD" w:rsidRDefault="00BA27FD" w:rsidP="00BA27FD">
      <w:pPr>
        <w:pStyle w:val="Web"/>
        <w:spacing w:before="0" w:beforeAutospacing="0" w:after="0" w:afterAutospacing="0"/>
        <w:textAlignment w:val="baseline"/>
        <w:rPr>
          <w:rFonts w:ascii="Arial" w:eastAsia="+mn-ea" w:hAnsi="Arial" w:cs="+mn-cs"/>
          <w:color w:val="FFFFFF"/>
          <w:kern w:val="24"/>
          <w:sz w:val="44"/>
          <w:szCs w:val="44"/>
        </w:rPr>
      </w:pPr>
    </w:p>
    <w:p w:rsidR="00BA27FD" w:rsidRPr="00BA27FD" w:rsidRDefault="00BA27FD" w:rsidP="00BA27FD">
      <w:pPr>
        <w:pStyle w:val="a4"/>
        <w:numPr>
          <w:ilvl w:val="0"/>
          <w:numId w:val="2"/>
        </w:num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BA27FD">
        <w:rPr>
          <w:rFonts w:ascii="Trebuchet MS" w:eastAsia="+mn-ea" w:hAnsi="Trebuchet MS" w:cs="+mn-cs"/>
          <w:b/>
          <w:bCs/>
          <w:color w:val="000000"/>
          <w:sz w:val="32"/>
          <w:szCs w:val="32"/>
        </w:rPr>
        <w:t>Προστασία υψηλού επιπέδου</w:t>
      </w:r>
      <w:r w:rsidRPr="00BA27FD">
        <w:rPr>
          <w:rFonts w:ascii="Trebuchet MS" w:eastAsia="+mn-ea" w:hAnsi="Trebuchet MS" w:cs="+mn-cs"/>
          <w:color w:val="000000"/>
          <w:sz w:val="32"/>
          <w:szCs w:val="32"/>
        </w:rPr>
        <w:t xml:space="preserve"> με ανώτατο όριο κάλυψης έως </w:t>
      </w:r>
      <w:r w:rsidRPr="00BA27FD">
        <w:rPr>
          <w:rFonts w:ascii="Trebuchet MS" w:eastAsia="+mn-ea" w:hAnsi="Trebuchet MS" w:cs="+mn-cs"/>
          <w:b/>
          <w:bCs/>
          <w:color w:val="000000"/>
          <w:sz w:val="32"/>
          <w:szCs w:val="32"/>
        </w:rPr>
        <w:t>€1.000.000</w:t>
      </w:r>
      <w:r w:rsidRPr="00BA27FD">
        <w:rPr>
          <w:rFonts w:ascii="Trebuchet MS" w:eastAsia="+mn-ea" w:hAnsi="Trebuchet MS" w:cs="+mn-cs"/>
          <w:color w:val="000000"/>
          <w:sz w:val="32"/>
          <w:szCs w:val="32"/>
        </w:rPr>
        <w:t xml:space="preserve"> (ανά γεγονός και στο σύνολο)</w:t>
      </w:r>
      <w:r w:rsidRPr="00BA27FD">
        <w:rPr>
          <w:rFonts w:ascii="Trebuchet MS" w:eastAsia="+mn-ea" w:hAnsi="Trebuchet MS" w:cs="+mn-cs"/>
          <w:color w:val="000000"/>
          <w:sz w:val="32"/>
          <w:szCs w:val="32"/>
        </w:rPr>
        <w:br/>
      </w:r>
    </w:p>
    <w:p w:rsidR="00BA27FD" w:rsidRPr="00AE676D" w:rsidRDefault="00BA27FD" w:rsidP="00BA27FD">
      <w:pPr>
        <w:pStyle w:val="a4"/>
        <w:numPr>
          <w:ilvl w:val="0"/>
          <w:numId w:val="2"/>
        </w:num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BA27FD">
        <w:rPr>
          <w:rFonts w:ascii="Trebuchet MS" w:eastAsia="+mn-ea" w:hAnsi="Trebuchet MS" w:cs="+mn-cs"/>
          <w:color w:val="000000"/>
          <w:sz w:val="32"/>
          <w:szCs w:val="32"/>
        </w:rPr>
        <w:t xml:space="preserve">Κάλυψη </w:t>
      </w:r>
      <w:r w:rsidRPr="00BA27FD">
        <w:rPr>
          <w:rFonts w:ascii="Trebuchet MS" w:eastAsia="+mn-ea" w:hAnsi="Trebuchet MS" w:cs="+mn-cs"/>
          <w:b/>
          <w:bCs/>
          <w:color w:val="000000"/>
          <w:sz w:val="32"/>
          <w:szCs w:val="32"/>
        </w:rPr>
        <w:t>δικαστικών εξόδων και δικηγορικών αμοιβών</w:t>
      </w:r>
      <w:r w:rsidRPr="00BA27FD">
        <w:rPr>
          <w:rFonts w:ascii="Trebuchet MS" w:eastAsia="+mn-ea" w:hAnsi="Trebuchet MS" w:cs="+mn-cs"/>
          <w:color w:val="000000"/>
          <w:sz w:val="32"/>
          <w:szCs w:val="32"/>
        </w:rPr>
        <w:t xml:space="preserve"> σε οποιαδήποτε περίπτωση</w:t>
      </w:r>
    </w:p>
    <w:p w:rsidR="00AE676D" w:rsidRDefault="00AE676D" w:rsidP="00AE676D">
      <w:p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  <w:lang w:val="en-US"/>
        </w:rPr>
      </w:pPr>
    </w:p>
    <w:p w:rsidR="00AE676D" w:rsidRPr="00AE676D" w:rsidRDefault="00AE676D" w:rsidP="00AE676D">
      <w:pPr>
        <w:pStyle w:val="a4"/>
        <w:numPr>
          <w:ilvl w:val="0"/>
          <w:numId w:val="8"/>
        </w:numPr>
        <w:spacing w:line="312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AE676D">
        <w:rPr>
          <w:rFonts w:ascii="Trebuchet MS" w:eastAsia="+mn-ea" w:hAnsi="Trebuchet MS" w:cs="+mn-cs"/>
          <w:color w:val="000000"/>
          <w:sz w:val="32"/>
          <w:szCs w:val="32"/>
        </w:rPr>
        <w:t xml:space="preserve">Η </w:t>
      </w:r>
      <w:r w:rsidRPr="00AE676D">
        <w:rPr>
          <w:rFonts w:ascii="Trebuchet MS" w:eastAsia="+mn-ea" w:hAnsi="Trebuchet MS" w:cs="+mn-cs"/>
          <w:b/>
          <w:bCs/>
          <w:color w:val="000000"/>
          <w:sz w:val="32"/>
          <w:szCs w:val="32"/>
        </w:rPr>
        <w:t>πληρωμή της αποζημίωσης</w:t>
      </w:r>
      <w:r w:rsidRPr="00AE676D">
        <w:rPr>
          <w:rFonts w:ascii="Trebuchet MS" w:eastAsia="+mn-ea" w:hAnsi="Trebuchet MS" w:cs="+mn-cs"/>
          <w:color w:val="000000"/>
          <w:sz w:val="32"/>
          <w:szCs w:val="32"/>
        </w:rPr>
        <w:t xml:space="preserve"> γίνεται χωρίς απαραίτητα η υπόθεση να φθάσει στο δικαστήριο</w:t>
      </w:r>
    </w:p>
    <w:p w:rsidR="00BA27FD" w:rsidRPr="00AE676D" w:rsidRDefault="00BA27FD" w:rsidP="00BA27FD">
      <w:p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  <w:lang w:val="en-US"/>
        </w:rPr>
      </w:pPr>
    </w:p>
    <w:p w:rsidR="00BA27FD" w:rsidRPr="00BA27FD" w:rsidRDefault="00BA27FD" w:rsidP="00BA27FD">
      <w:pPr>
        <w:pStyle w:val="a4"/>
        <w:numPr>
          <w:ilvl w:val="0"/>
          <w:numId w:val="2"/>
        </w:num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BA27FD">
        <w:rPr>
          <w:rFonts w:ascii="Trebuchet MS" w:eastAsia="+mn-ea" w:hAnsi="Trebuchet MS" w:cs="+mn-cs"/>
          <w:bCs/>
          <w:color w:val="000000"/>
          <w:sz w:val="32"/>
          <w:szCs w:val="32"/>
        </w:rPr>
        <w:t xml:space="preserve">Καλύπτει και για ατυχήματα που μπορεί να συμβούν στους επισκέπτες </w:t>
      </w:r>
      <w:r w:rsidRPr="00BA27FD">
        <w:rPr>
          <w:rFonts w:ascii="Trebuchet MS" w:eastAsia="+mn-ea" w:hAnsi="Trebuchet MS" w:cs="+mn-cs"/>
          <w:bCs/>
          <w:color w:val="000000"/>
          <w:sz w:val="32"/>
          <w:szCs w:val="32"/>
        </w:rPr>
        <w:br/>
        <w:t>στο χώρο του ιδιωτικού ιατρείου</w:t>
      </w:r>
    </w:p>
    <w:p w:rsidR="00BA27FD" w:rsidRPr="00BA27FD" w:rsidRDefault="00BA27FD" w:rsidP="00BA27FD">
      <w:pPr>
        <w:spacing w:line="216" w:lineRule="auto"/>
        <w:textAlignment w:val="baseline"/>
        <w:rPr>
          <w:rFonts w:ascii="Trebuchet MS" w:eastAsia="+mn-ea" w:hAnsi="Trebuchet MS" w:cs="+mn-cs"/>
          <w:color w:val="000000"/>
          <w:sz w:val="32"/>
          <w:szCs w:val="32"/>
        </w:rPr>
      </w:pPr>
    </w:p>
    <w:p w:rsidR="00BA27FD" w:rsidRPr="00BA27FD" w:rsidRDefault="00BA27FD" w:rsidP="00BA27FD">
      <w:pPr>
        <w:pStyle w:val="a4"/>
        <w:numPr>
          <w:ilvl w:val="0"/>
          <w:numId w:val="2"/>
        </w:num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BA27FD">
        <w:rPr>
          <w:rFonts w:ascii="Trebuchet MS" w:eastAsia="+mn-ea" w:hAnsi="Trebuchet MS" w:cs="+mn-cs"/>
          <w:bCs/>
          <w:color w:val="000000"/>
          <w:sz w:val="32"/>
          <w:szCs w:val="32"/>
        </w:rPr>
        <w:t>Προσαρμογή του ασφαλίστρου ανάλογα με τον τομέα που δραστηριοποιείται κάθε ιατρός (Ιδιωτικό ή Δημόσιο)</w:t>
      </w:r>
    </w:p>
    <w:p w:rsidR="00BA27FD" w:rsidRPr="00BA27FD" w:rsidRDefault="00BA27FD" w:rsidP="00BA27FD">
      <w:p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</w:p>
    <w:p w:rsidR="00BA27FD" w:rsidRPr="00DA02BE" w:rsidRDefault="00BA27FD" w:rsidP="00DA02BE">
      <w:pPr>
        <w:pStyle w:val="a4"/>
        <w:numPr>
          <w:ilvl w:val="0"/>
          <w:numId w:val="2"/>
        </w:numPr>
        <w:spacing w:line="216" w:lineRule="auto"/>
        <w:textAlignment w:val="baseline"/>
        <w:rPr>
          <w:rFonts w:ascii="Trebuchet MS" w:hAnsi="Trebuchet MS"/>
          <w:color w:val="CC0000"/>
          <w:sz w:val="32"/>
          <w:szCs w:val="32"/>
        </w:rPr>
      </w:pPr>
      <w:r w:rsidRPr="00BA27FD">
        <w:rPr>
          <w:rFonts w:ascii="Trebuchet MS" w:eastAsia="+mn-ea" w:hAnsi="Trebuchet MS" w:cs="+mn-cs"/>
          <w:color w:val="000000"/>
          <w:sz w:val="32"/>
          <w:szCs w:val="32"/>
        </w:rPr>
        <w:t xml:space="preserve">Ιδιαίτερα </w:t>
      </w:r>
      <w:r w:rsidRPr="00BA27FD">
        <w:rPr>
          <w:rFonts w:ascii="Trebuchet MS" w:eastAsia="+mn-ea" w:hAnsi="Trebuchet MS" w:cs="+mn-cs"/>
          <w:b/>
          <w:color w:val="000000"/>
          <w:sz w:val="32"/>
          <w:szCs w:val="32"/>
        </w:rPr>
        <w:t xml:space="preserve">ανταγωνιστικά ασφάλιστρα                                   </w:t>
      </w:r>
    </w:p>
    <w:p w:rsidR="00027D71" w:rsidRDefault="00027D71" w:rsidP="00886B17">
      <w:pPr>
        <w:spacing w:line="216" w:lineRule="auto"/>
        <w:textAlignment w:val="baseline"/>
        <w:rPr>
          <w:color w:val="C00000"/>
          <w:sz w:val="36"/>
        </w:rPr>
      </w:pPr>
      <w:bookmarkStart w:id="0" w:name="_GoBack"/>
      <w:bookmarkEnd w:id="0"/>
    </w:p>
    <w:sectPr w:rsidR="00027D71" w:rsidSect="00E90056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FC" w:rsidRDefault="00C721FC" w:rsidP="00027D71">
      <w:pPr>
        <w:spacing w:after="0" w:line="240" w:lineRule="auto"/>
      </w:pPr>
      <w:r>
        <w:separator/>
      </w:r>
    </w:p>
  </w:endnote>
  <w:endnote w:type="continuationSeparator" w:id="0">
    <w:p w:rsidR="00C721FC" w:rsidRDefault="00C721FC" w:rsidP="0002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791697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6"/>
        <w:szCs w:val="16"/>
      </w:rPr>
    </w:sdtEndPr>
    <w:sdtContent>
      <w:p w:rsidR="006F55AC" w:rsidRPr="006F55AC" w:rsidRDefault="006F55AC">
        <w:pPr>
          <w:pStyle w:val="a6"/>
          <w:jc w:val="center"/>
          <w:rPr>
            <w:rFonts w:ascii="Trebuchet MS" w:hAnsi="Trebuchet MS"/>
            <w:sz w:val="16"/>
            <w:szCs w:val="16"/>
          </w:rPr>
        </w:pPr>
        <w:r w:rsidRPr="006F55AC">
          <w:rPr>
            <w:rFonts w:ascii="Trebuchet MS" w:hAnsi="Trebuchet MS"/>
            <w:sz w:val="16"/>
            <w:szCs w:val="16"/>
          </w:rPr>
          <w:fldChar w:fldCharType="begin"/>
        </w:r>
        <w:r w:rsidRPr="006F55AC">
          <w:rPr>
            <w:rFonts w:ascii="Trebuchet MS" w:hAnsi="Trebuchet MS"/>
            <w:sz w:val="16"/>
            <w:szCs w:val="16"/>
          </w:rPr>
          <w:instrText xml:space="preserve"> PAGE   \* MERGEFORMAT </w:instrText>
        </w:r>
        <w:r w:rsidRPr="006F55AC">
          <w:rPr>
            <w:rFonts w:ascii="Trebuchet MS" w:hAnsi="Trebuchet MS"/>
            <w:sz w:val="16"/>
            <w:szCs w:val="16"/>
          </w:rPr>
          <w:fldChar w:fldCharType="separate"/>
        </w:r>
        <w:r w:rsidR="00932663">
          <w:rPr>
            <w:rFonts w:ascii="Trebuchet MS" w:hAnsi="Trebuchet MS"/>
            <w:noProof/>
            <w:sz w:val="16"/>
            <w:szCs w:val="16"/>
          </w:rPr>
          <w:t>4</w:t>
        </w:r>
        <w:r w:rsidRPr="006F55AC">
          <w:rPr>
            <w:rFonts w:ascii="Trebuchet MS" w:hAnsi="Trebuchet MS"/>
            <w:noProof/>
            <w:sz w:val="16"/>
            <w:szCs w:val="16"/>
          </w:rPr>
          <w:fldChar w:fldCharType="end"/>
        </w:r>
      </w:p>
    </w:sdtContent>
  </w:sdt>
  <w:p w:rsidR="006F55AC" w:rsidRDefault="006F55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FC" w:rsidRDefault="00C721FC" w:rsidP="00027D71">
      <w:pPr>
        <w:spacing w:after="0" w:line="240" w:lineRule="auto"/>
      </w:pPr>
      <w:r>
        <w:separator/>
      </w:r>
    </w:p>
  </w:footnote>
  <w:footnote w:type="continuationSeparator" w:id="0">
    <w:p w:rsidR="00C721FC" w:rsidRDefault="00C721FC" w:rsidP="0002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63FE"/>
    <w:multiLevelType w:val="hybridMultilevel"/>
    <w:tmpl w:val="B8A88B34"/>
    <w:lvl w:ilvl="0" w:tplc="3E220C00">
      <w:start w:val="4"/>
      <w:numFmt w:val="decimal"/>
      <w:lvlText w:val="%1"/>
      <w:lvlJc w:val="left"/>
      <w:pPr>
        <w:ind w:left="720" w:hanging="360"/>
      </w:pPr>
      <w:rPr>
        <w:rFonts w:ascii="Arial" w:eastAsia="+mn-ea" w:hAnsi="Arial" w:cs="+mn-cs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3123"/>
    <w:multiLevelType w:val="hybridMultilevel"/>
    <w:tmpl w:val="F5CAF730"/>
    <w:lvl w:ilvl="0" w:tplc="A476A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04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65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2A9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28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EB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2C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0F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AC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4301D"/>
    <w:multiLevelType w:val="hybridMultilevel"/>
    <w:tmpl w:val="E76EF8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71557"/>
    <w:multiLevelType w:val="hybridMultilevel"/>
    <w:tmpl w:val="C01A17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4DD7"/>
    <w:multiLevelType w:val="hybridMultilevel"/>
    <w:tmpl w:val="BACA7B62"/>
    <w:lvl w:ilvl="0" w:tplc="A476A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04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65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2A9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28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EB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2C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0F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AC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A41BB"/>
    <w:multiLevelType w:val="hybridMultilevel"/>
    <w:tmpl w:val="C5083FB6"/>
    <w:lvl w:ilvl="0" w:tplc="AEBC1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8AF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A6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2BF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28A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8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E5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F80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64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13C55"/>
    <w:multiLevelType w:val="hybridMultilevel"/>
    <w:tmpl w:val="8AC8B62A"/>
    <w:lvl w:ilvl="0" w:tplc="0F0A40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C6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22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8C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A2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03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C14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C29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87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F60513"/>
    <w:multiLevelType w:val="hybridMultilevel"/>
    <w:tmpl w:val="E180A0D6"/>
    <w:lvl w:ilvl="0" w:tplc="C9B002C8">
      <w:start w:val="1"/>
      <w:numFmt w:val="decimal"/>
      <w:lvlText w:val="%1."/>
      <w:lvlJc w:val="left"/>
      <w:pPr>
        <w:ind w:left="720" w:hanging="360"/>
      </w:pPr>
      <w:rPr>
        <w:rFonts w:ascii="Arial" w:eastAsia="+mn-ea" w:hAnsi="Arial" w:cs="+mn-cs" w:hint="default"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56"/>
    <w:rsid w:val="00027D71"/>
    <w:rsid w:val="0031488E"/>
    <w:rsid w:val="006A5982"/>
    <w:rsid w:val="006F55AC"/>
    <w:rsid w:val="00886B17"/>
    <w:rsid w:val="00932663"/>
    <w:rsid w:val="00A00DBE"/>
    <w:rsid w:val="00AE676D"/>
    <w:rsid w:val="00BA27FD"/>
    <w:rsid w:val="00C721FC"/>
    <w:rsid w:val="00DA02BE"/>
    <w:rsid w:val="00DD7F1C"/>
    <w:rsid w:val="00E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9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9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05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027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27D71"/>
  </w:style>
  <w:style w:type="paragraph" w:styleId="a6">
    <w:name w:val="footer"/>
    <w:basedOn w:val="a"/>
    <w:link w:val="Char1"/>
    <w:uiPriority w:val="99"/>
    <w:unhideWhenUsed/>
    <w:rsid w:val="00027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2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9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9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05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027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27D71"/>
  </w:style>
  <w:style w:type="paragraph" w:styleId="a6">
    <w:name w:val="footer"/>
    <w:basedOn w:val="a"/>
    <w:link w:val="Char1"/>
    <w:uiPriority w:val="99"/>
    <w:unhideWhenUsed/>
    <w:rsid w:val="00027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2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566">
          <w:marLeft w:val="562"/>
          <w:marRight w:val="0"/>
          <w:marTop w:val="216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9536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975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299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9094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06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844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015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910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31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</dc:creator>
  <cp:lastModifiedBy>vana</cp:lastModifiedBy>
  <cp:revision>4</cp:revision>
  <dcterms:created xsi:type="dcterms:W3CDTF">2013-04-30T11:09:00Z</dcterms:created>
  <dcterms:modified xsi:type="dcterms:W3CDTF">2013-05-01T12:59:00Z</dcterms:modified>
</cp:coreProperties>
</file>